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05" w:rsidRPr="009A3405" w:rsidRDefault="009A3405" w:rsidP="009A3405">
      <w:pPr>
        <w:rPr>
          <w:sz w:val="24"/>
          <w:szCs w:val="24"/>
        </w:rPr>
      </w:pPr>
      <w:bookmarkStart w:id="0" w:name="_GoBack"/>
      <w:bookmarkEnd w:id="0"/>
      <w:r w:rsidRPr="009A3405">
        <w:rPr>
          <w:sz w:val="24"/>
          <w:szCs w:val="24"/>
        </w:rPr>
        <w:t>Календарное планирование. Алгебра. 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"/>
        <w:gridCol w:w="4885"/>
        <w:gridCol w:w="850"/>
        <w:gridCol w:w="1163"/>
        <w:gridCol w:w="1808"/>
      </w:tblGrid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№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тема</w:t>
            </w:r>
          </w:p>
        </w:tc>
        <w:tc>
          <w:tcPr>
            <w:tcW w:w="850" w:type="dxa"/>
          </w:tcPr>
          <w:p w:rsidR="009A3405" w:rsidRPr="00F27256" w:rsidRDefault="009A3405" w:rsidP="00F27256">
            <w:proofErr w:type="spellStart"/>
            <w:r w:rsidRPr="00F27256">
              <w:t>Колич</w:t>
            </w:r>
            <w:proofErr w:type="spellEnd"/>
            <w:r w:rsidRPr="00F27256">
              <w:t xml:space="preserve"> часов</w:t>
            </w:r>
          </w:p>
        </w:tc>
        <w:tc>
          <w:tcPr>
            <w:tcW w:w="1163" w:type="dxa"/>
          </w:tcPr>
          <w:p w:rsidR="009A3405" w:rsidRPr="00F27256" w:rsidRDefault="009A3405" w:rsidP="00F27256">
            <w:r w:rsidRPr="00F27256">
              <w:t>дата</w:t>
            </w:r>
          </w:p>
        </w:tc>
        <w:tc>
          <w:tcPr>
            <w:tcW w:w="1808" w:type="dxa"/>
          </w:tcPr>
          <w:p w:rsidR="009A3405" w:rsidRPr="00F27256" w:rsidRDefault="009A3405" w:rsidP="00F27256">
            <w:r w:rsidRPr="00F27256">
              <w:t>примечание</w:t>
            </w:r>
          </w:p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1-6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повторение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6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 Арифметические действия над рациональными числами.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Степень с целым показателем и ее свойства.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Линейные уравнения и неравенства с одной переменной, Система линейных неравенств с одной переменной.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4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Тождественные преобразования рациональных выражений.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5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Функции вида </w:t>
            </w:r>
            <w:r w:rsidRPr="00F27256">
              <w:object w:dxaOrig="11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25pt;height:18.75pt" o:ole="">
                  <v:imagedata r:id="rId6" o:title=""/>
                </v:shape>
                <o:OLEObject Type="Embed" ProgID="Equation.3" ShapeID="_x0000_i1025" DrawAspect="Content" ObjectID="_1470504758" r:id="rId7"/>
              </w:object>
            </w:r>
            <w:r w:rsidRPr="00F27256">
              <w:t xml:space="preserve">, </w:t>
            </w:r>
            <w:r w:rsidRPr="00F27256">
              <w:object w:dxaOrig="999" w:dyaOrig="440">
                <v:shape id="_x0000_i1026" type="#_x0000_t75" style="width:45.75pt;height:26.25pt" o:ole="">
                  <v:imagedata r:id="rId8" o:title=""/>
                </v:shape>
                <o:OLEObject Type="Embed" ProgID="Equation.3" ShapeID="_x0000_i1026" DrawAspect="Content" ObjectID="_1470504759" r:id="rId9"/>
              </w:object>
            </w:r>
            <w:r w:rsidRPr="00F27256">
              <w:t>,</w:t>
            </w:r>
            <w:r w:rsidRPr="00F27256">
              <w:object w:dxaOrig="920" w:dyaOrig="400">
                <v:shape id="_x0000_i1027" type="#_x0000_t75" style="width:42pt;height:24.75pt" o:ole="">
                  <v:imagedata r:id="rId10" o:title=""/>
                </v:shape>
                <o:OLEObject Type="Embed" ProgID="Equation.3" ShapeID="_x0000_i1027" DrawAspect="Content" ObjectID="_1470504760" r:id="rId11"/>
              </w:object>
            </w:r>
            <w:r w:rsidRPr="00F27256">
              <w:t xml:space="preserve">, </w:t>
            </w:r>
            <w:r w:rsidRPr="00F27256">
              <w:object w:dxaOrig="680" w:dyaOrig="680">
                <v:shape id="_x0000_i1028" type="#_x0000_t75" style="width:30.75pt;height:39.75pt" o:ole="">
                  <v:imagedata r:id="rId12" o:title=""/>
                </v:shape>
                <o:OLEObject Type="Embed" ProgID="Equation.3" ShapeID="_x0000_i1028" DrawAspect="Content" ObjectID="_1470504761" r:id="rId13"/>
              </w:object>
            </w:r>
            <w:r w:rsidRPr="00F27256">
              <w:t xml:space="preserve"> </w:t>
            </w:r>
            <w:r w:rsidRPr="00F27256">
              <w:object w:dxaOrig="820" w:dyaOrig="360">
                <v:shape id="_x0000_i1029" type="#_x0000_t75" style="width:38.25pt;height:20.25pt" o:ole="">
                  <v:imagedata r:id="rId14" o:title=""/>
                </v:shape>
                <o:OLEObject Type="Embed" ProgID="Equation.3" ShapeID="_x0000_i1029" DrawAspect="Content" ObjectID="_1470504762" r:id="rId15"/>
              </w:object>
            </w:r>
            <w:r w:rsidRPr="00F27256">
              <w:t>, их свойства и графики.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6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Системы линейных уравнений с двумя переменными. Решение текстовых задач;</w:t>
            </w:r>
          </w:p>
          <w:p w:rsidR="009A3405" w:rsidRPr="00F27256" w:rsidRDefault="009A3405" w:rsidP="00F27256"/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7-29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Квадратные корни (23 ч.)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7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Иррациональные числа. Действительные числа.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8-10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Квадратный корень. Приближённое значение квадратного корня.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11-13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Арифметический квадратный корень. Свойства арифметического квадратного корня.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14-17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Вынесение множителя из-под знака корня. Внесение множителя под знак корня.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4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18-21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Освобождение от иррациональности в знаменателе дроби.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4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22-25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Преобразование выражений, содержащих квадратные корни.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4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26-27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Функция</w:t>
            </w:r>
            <w:r w:rsidRPr="00F27256">
              <w:object w:dxaOrig="840" w:dyaOrig="400">
                <v:shape id="_x0000_i1030" type="#_x0000_t75" style="width:39.75pt;height:23.25pt" o:ole="">
                  <v:imagedata r:id="rId16" o:title=""/>
                </v:shape>
                <o:OLEObject Type="Embed" ProgID="Equation.3" ShapeID="_x0000_i1030" DrawAspect="Content" ObjectID="_1470504763" r:id="rId17"/>
              </w:object>
            </w:r>
            <w:r w:rsidRPr="00F27256">
              <w:t>, её свойства и график;</w:t>
            </w:r>
          </w:p>
          <w:p w:rsidR="009A3405" w:rsidRPr="00F27256" w:rsidRDefault="009A3405" w:rsidP="00F27256"/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28-29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№1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30-60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Квадратные уравнения 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30-31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Квадратное уравнение. Неполные квадратные уравнения.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32-33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Метод выделения полного квадрата двучлена.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34-37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Формулы корней квадратного уравнения.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4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38-40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Теорема Виета.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41-42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№2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43-45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Целые рациональные уравнения. 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46-</w:t>
            </w:r>
            <w:r w:rsidRPr="00F27256">
              <w:lastRenderedPageBreak/>
              <w:t>48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lastRenderedPageBreak/>
              <w:t xml:space="preserve">Дробно-рациональные уравнения. </w:t>
            </w:r>
            <w:r w:rsidRPr="00F27256">
              <w:lastRenderedPageBreak/>
              <w:t>Рациональные уравнения.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lastRenderedPageBreak/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lastRenderedPageBreak/>
              <w:t>49-51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 Дробно-рациональные уравнения. Рациональные уравнения.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52-53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 Биквадратное уравнение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54-55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Метод введения новой переменной.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56-58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Решение текстовых задач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59-60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№3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61-75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Квадратичная функция 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15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61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Квадратный трехчлен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62-64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Разложение квадратного трехчлена на множители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65-67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Квадратичная функция.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68-71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Функции вида </w:t>
            </w:r>
            <w:r w:rsidRPr="00F27256">
              <w:object w:dxaOrig="1340" w:dyaOrig="400">
                <v:shape id="_x0000_i1031" type="#_x0000_t75" style="width:53.25pt;height:20.25pt" o:ole="">
                  <v:imagedata r:id="rId18" o:title=""/>
                </v:shape>
                <o:OLEObject Type="Embed" ProgID="Equation.3" ShapeID="_x0000_i1031" DrawAspect="Content" ObjectID="_1470504764" r:id="rId19"/>
              </w:object>
            </w:r>
            <w:r w:rsidRPr="00F27256">
              <w:t xml:space="preserve">, </w:t>
            </w:r>
            <w:r w:rsidRPr="00F27256">
              <w:object w:dxaOrig="1579" w:dyaOrig="480">
                <v:shape id="_x0000_i1032" type="#_x0000_t75" style="width:60pt;height:26.25pt" o:ole="">
                  <v:imagedata r:id="rId20" o:title=""/>
                </v:shape>
                <o:OLEObject Type="Embed" ProgID="Equation.3" ShapeID="_x0000_i1032" DrawAspect="Content" ObjectID="_1470504765" r:id="rId21"/>
              </w:object>
            </w:r>
            <w:r w:rsidRPr="00F27256">
              <w:t xml:space="preserve">, </w:t>
            </w:r>
            <w:r w:rsidRPr="00F27256">
              <w:object w:dxaOrig="1980" w:dyaOrig="480">
                <v:shape id="_x0000_i1033" type="#_x0000_t75" style="width:82.5pt;height:26.25pt" o:ole="">
                  <v:imagedata r:id="rId22" o:title=""/>
                </v:shape>
                <o:OLEObject Type="Embed" ProgID="Equation.3" ShapeID="_x0000_i1033" DrawAspect="Content" ObjectID="_1470504766" r:id="rId23"/>
              </w:object>
            </w:r>
            <w:r w:rsidRPr="00F27256">
              <w:t>, их свойства и графики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4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72-73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Свойства и график квадратичной функции</w:t>
            </w:r>
          </w:p>
          <w:p w:rsidR="009A3405" w:rsidRPr="00F27256" w:rsidRDefault="009A3405" w:rsidP="00F27256"/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74-75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№4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76-87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Неравенства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76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Квадратное неравенство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77-79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Решение квадратных неравенств с помощью графика квадратичной функции.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80-82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Рациональное неравенство.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83-85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Метод интервалов</w:t>
            </w:r>
          </w:p>
          <w:p w:rsidR="009A3405" w:rsidRPr="00F27256" w:rsidRDefault="009A3405" w:rsidP="00F27256"/>
        </w:tc>
        <w:tc>
          <w:tcPr>
            <w:tcW w:w="850" w:type="dxa"/>
          </w:tcPr>
          <w:p w:rsidR="009A3405" w:rsidRPr="00F27256" w:rsidRDefault="009A3405" w:rsidP="00F27256">
            <w:r w:rsidRPr="00F27256">
              <w:t>3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86-87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№5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88-92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Первоначальные сведения о теории вероятностей и математическая статистика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5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88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Случайное событие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89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Вероятность. Теория вероятностей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90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Частота случайного события. </w:t>
            </w:r>
          </w:p>
          <w:p w:rsidR="009A3405" w:rsidRPr="00F27256" w:rsidRDefault="009A3405" w:rsidP="00F27256"/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91-92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 Математическая статистика. Группировка и анализ статистических данных;</w:t>
            </w:r>
          </w:p>
          <w:p w:rsidR="009A3405" w:rsidRPr="00F27256" w:rsidRDefault="009A3405" w:rsidP="00F27256"/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93-102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Повторение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10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93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Выполнение действий над действительными числами.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94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Тождественное преобразование рациональных выражений 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lastRenderedPageBreak/>
              <w:t>95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Тождественное преобразование выражений, содержащих квадратные корни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96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уравнения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97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неравенства.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98-99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№6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2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100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 xml:space="preserve">Функции вида </w:t>
            </w:r>
            <w:r w:rsidRPr="00F27256">
              <w:object w:dxaOrig="1160" w:dyaOrig="360">
                <v:shape id="_x0000_i1034" type="#_x0000_t75" style="width:54pt;height:18pt" o:ole="">
                  <v:imagedata r:id="rId24" o:title=""/>
                </v:shape>
                <o:OLEObject Type="Embed" ProgID="Equation.3" ShapeID="_x0000_i1034" DrawAspect="Content" ObjectID="_1470504767" r:id="rId25"/>
              </w:object>
            </w:r>
            <w:r w:rsidRPr="00F27256">
              <w:t xml:space="preserve">, </w:t>
            </w:r>
            <w:r w:rsidRPr="00F27256">
              <w:object w:dxaOrig="1800" w:dyaOrig="400">
                <v:shape id="_x0000_i1035" type="#_x0000_t75" style="width:1in;height:20.25pt" o:ole="">
                  <v:imagedata r:id="rId26" o:title=""/>
                </v:shape>
                <o:OLEObject Type="Embed" ProgID="Equation.3" ShapeID="_x0000_i1035" DrawAspect="Content" ObjectID="_1470504768" r:id="rId27"/>
              </w:object>
            </w:r>
            <w:r w:rsidRPr="00F27256">
              <w:object w:dxaOrig="800" w:dyaOrig="360">
                <v:shape id="_x0000_i1036" type="#_x0000_t75" style="width:35.25pt;height:18pt" o:ole="">
                  <v:imagedata r:id="rId28" o:title=""/>
                </v:shape>
                <o:OLEObject Type="Embed" ProgID="Equation.3" ShapeID="_x0000_i1036" DrawAspect="Content" ObjectID="_1470504769" r:id="rId29"/>
              </w:object>
            </w:r>
            <w:r w:rsidRPr="00F27256">
              <w:t xml:space="preserve">, </w:t>
            </w:r>
            <w:r w:rsidRPr="00F27256">
              <w:object w:dxaOrig="920" w:dyaOrig="400">
                <v:shape id="_x0000_i1037" type="#_x0000_t75" style="width:35.25pt;height:20.25pt" o:ole="">
                  <v:imagedata r:id="rId30" o:title=""/>
                </v:shape>
                <o:OLEObject Type="Embed" ProgID="Equation.3" ShapeID="_x0000_i1037" DrawAspect="Content" ObjectID="_1470504770" r:id="rId31"/>
              </w:object>
            </w:r>
            <w:r w:rsidRPr="00F27256">
              <w:t xml:space="preserve">, </w:t>
            </w:r>
            <w:r w:rsidRPr="00F27256">
              <w:object w:dxaOrig="700" w:dyaOrig="700">
                <v:shape id="_x0000_i1038" type="#_x0000_t75" style="width:24.75pt;height:35.25pt" o:ole="">
                  <v:imagedata r:id="rId32" o:title=""/>
                </v:shape>
                <o:OLEObject Type="Embed" ProgID="Equation.3" ShapeID="_x0000_i1038" DrawAspect="Content" ObjectID="_1470504771" r:id="rId33"/>
              </w:object>
            </w:r>
            <w:r w:rsidRPr="00F27256">
              <w:object w:dxaOrig="800" w:dyaOrig="360">
                <v:shape id="_x0000_i1039" type="#_x0000_t75" style="width:35.25pt;height:18pt" o:ole="">
                  <v:imagedata r:id="rId34" o:title=""/>
                </v:shape>
                <o:OLEObject Type="Embed" ProgID="Equation.3" ShapeID="_x0000_i1039" DrawAspect="Content" ObjectID="_1470504772" r:id="rId35"/>
              </w:object>
            </w:r>
            <w:r w:rsidRPr="00F27256">
              <w:t xml:space="preserve">, </w:t>
            </w:r>
            <w:r w:rsidRPr="00F27256">
              <w:object w:dxaOrig="880" w:dyaOrig="440">
                <v:shape id="_x0000_i1040" type="#_x0000_t75" style="width:41.25pt;height:24.75pt" o:ole="">
                  <v:imagedata r:id="rId36" o:title=""/>
                </v:shape>
                <o:OLEObject Type="Embed" ProgID="Equation.3" ShapeID="_x0000_i1040" DrawAspect="Content" ObjectID="_1470504773" r:id="rId37"/>
              </w:object>
            </w:r>
            <w:r w:rsidRPr="00F27256">
              <w:t>, их графики и свойства.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101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Системы линейных неравенств с одной переменной. Системы линейных уравнений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>
            <w:r w:rsidRPr="00F27256">
              <w:t>102</w:t>
            </w:r>
          </w:p>
        </w:tc>
        <w:tc>
          <w:tcPr>
            <w:tcW w:w="4885" w:type="dxa"/>
          </w:tcPr>
          <w:p w:rsidR="009A3405" w:rsidRPr="00F27256" w:rsidRDefault="009A3405" w:rsidP="00F27256">
            <w:r w:rsidRPr="00F27256">
              <w:t>Решение текстовых задач.</w:t>
            </w:r>
          </w:p>
        </w:tc>
        <w:tc>
          <w:tcPr>
            <w:tcW w:w="850" w:type="dxa"/>
          </w:tcPr>
          <w:p w:rsidR="009A3405" w:rsidRPr="00F27256" w:rsidRDefault="009A3405" w:rsidP="00F27256">
            <w:r w:rsidRPr="00F27256">
              <w:t>1</w:t>
            </w:r>
          </w:p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  <w:tr w:rsidR="009A3405" w:rsidRPr="00F27256" w:rsidTr="00704768">
        <w:tc>
          <w:tcPr>
            <w:tcW w:w="639" w:type="dxa"/>
          </w:tcPr>
          <w:p w:rsidR="009A3405" w:rsidRPr="00F27256" w:rsidRDefault="009A3405" w:rsidP="00F27256"/>
        </w:tc>
        <w:tc>
          <w:tcPr>
            <w:tcW w:w="4885" w:type="dxa"/>
          </w:tcPr>
          <w:p w:rsidR="009A3405" w:rsidRPr="00F27256" w:rsidRDefault="009A3405" w:rsidP="00F27256"/>
        </w:tc>
        <w:tc>
          <w:tcPr>
            <w:tcW w:w="850" w:type="dxa"/>
          </w:tcPr>
          <w:p w:rsidR="009A3405" w:rsidRPr="00F27256" w:rsidRDefault="009A3405" w:rsidP="00F27256"/>
        </w:tc>
        <w:tc>
          <w:tcPr>
            <w:tcW w:w="1163" w:type="dxa"/>
          </w:tcPr>
          <w:p w:rsidR="009A3405" w:rsidRPr="00F27256" w:rsidRDefault="009A3405" w:rsidP="00F27256"/>
        </w:tc>
        <w:tc>
          <w:tcPr>
            <w:tcW w:w="1808" w:type="dxa"/>
          </w:tcPr>
          <w:p w:rsidR="009A3405" w:rsidRPr="00F27256" w:rsidRDefault="009A3405" w:rsidP="00F27256"/>
        </w:tc>
      </w:tr>
    </w:tbl>
    <w:p w:rsidR="009A3405" w:rsidRDefault="009A3405" w:rsidP="009A3405"/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Default="00D44A84">
      <w:pPr>
        <w:rPr>
          <w:sz w:val="24"/>
          <w:szCs w:val="24"/>
        </w:rPr>
      </w:pPr>
    </w:p>
    <w:p w:rsidR="00D44A84" w:rsidRPr="005940D3" w:rsidRDefault="00D44A84">
      <w:pPr>
        <w:rPr>
          <w:sz w:val="24"/>
          <w:szCs w:val="24"/>
        </w:rPr>
      </w:pPr>
    </w:p>
    <w:sectPr w:rsidR="00D44A84" w:rsidRPr="00594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17F35"/>
    <w:multiLevelType w:val="hybridMultilevel"/>
    <w:tmpl w:val="A30CA94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5E2C7EEE"/>
    <w:multiLevelType w:val="hybridMultilevel"/>
    <w:tmpl w:val="D666AD1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2B3"/>
    <w:rsid w:val="000002B3"/>
    <w:rsid w:val="00026E21"/>
    <w:rsid w:val="00344E54"/>
    <w:rsid w:val="00443CD1"/>
    <w:rsid w:val="005940D3"/>
    <w:rsid w:val="0065027C"/>
    <w:rsid w:val="00651CFB"/>
    <w:rsid w:val="00713245"/>
    <w:rsid w:val="00832B9D"/>
    <w:rsid w:val="009A3405"/>
    <w:rsid w:val="00C80124"/>
    <w:rsid w:val="00CD7679"/>
    <w:rsid w:val="00D44A84"/>
    <w:rsid w:val="00E32DE7"/>
    <w:rsid w:val="00F27256"/>
    <w:rsid w:val="00F6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User_5</dc:creator>
  <cp:lastModifiedBy>Windows 7</cp:lastModifiedBy>
  <cp:revision>2</cp:revision>
  <dcterms:created xsi:type="dcterms:W3CDTF">2014-08-25T14:45:00Z</dcterms:created>
  <dcterms:modified xsi:type="dcterms:W3CDTF">2014-08-25T14:45:00Z</dcterms:modified>
</cp:coreProperties>
</file>